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24F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Module I: Basics of Statistics</w:t>
      </w:r>
    </w:p>
    <w:p w14:paraId="1897825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Statistics for the Behavioral Sciences</w:t>
      </w:r>
    </w:p>
    <w:p w14:paraId="076FC5D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Distributions</w:t>
      </w:r>
    </w:p>
    <w:p w14:paraId="6606274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•We need to know not only…</w:t>
      </w:r>
    </w:p>
    <w:p w14:paraId="151D4B3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Is research inferential or descriptive</w:t>
      </w:r>
    </w:p>
    <w:p w14:paraId="1FDAA1C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The characteristics of variables</w:t>
      </w:r>
    </w:p>
    <w:p w14:paraId="217DC06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•E.g., operational definitions, RION, reliability/validity</w:t>
      </w:r>
    </w:p>
    <w:p w14:paraId="704B69E9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•But also…</w:t>
      </w:r>
    </w:p>
    <w:p w14:paraId="182B13D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The distribution of variables</w:t>
      </w:r>
    </w:p>
    <w:p w14:paraId="47A422A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7ED21F7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5E0DAD9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DC9247D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3889B6D0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Distributions</w:t>
      </w:r>
    </w:p>
    <w:p w14:paraId="1637168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•Frequency Tables</w:t>
      </w:r>
    </w:p>
    <w:p w14:paraId="5A678E5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•Frequency Graphs</w:t>
      </w:r>
    </w:p>
    <w:p w14:paraId="51CC3E8D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•Normal Distribution</w:t>
      </w:r>
    </w:p>
    <w:p w14:paraId="238881BD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46E5F35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7EB46B7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6A8B12B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745AAF27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Tables</w:t>
      </w:r>
    </w:p>
    <w:p w14:paraId="55FE6AD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•Frequency tables organizes information</w:t>
      </w:r>
    </w:p>
    <w:p w14:paraId="1C55CE17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Provides counts of values</w:t>
      </w:r>
    </w:p>
    <w:p w14:paraId="22D0183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Provides percentages of values</w:t>
      </w:r>
    </w:p>
    <w:p w14:paraId="243E5B0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Allows us to “see” the “shape” of the values</w:t>
      </w:r>
    </w:p>
    <w:p w14:paraId="07374CAD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•Two types</w:t>
      </w:r>
    </w:p>
    <w:p w14:paraId="6F854B9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With units or intervals</w:t>
      </w:r>
    </w:p>
    <w:p w14:paraId="67B27371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40392E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5826EA5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67F8668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3F81B32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Tables</w:t>
      </w:r>
    </w:p>
    <w:p w14:paraId="6DC32A99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•Standard frequency table (units)</w:t>
      </w:r>
    </w:p>
    <w:p w14:paraId="73460F5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Fewer values (e.g., response scale)</w:t>
      </w:r>
    </w:p>
    <w:p w14:paraId="61C75BD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•Grouped frequency table (intervals of values)</w:t>
      </w:r>
    </w:p>
    <w:p w14:paraId="381B1BD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Wide range of values (e.g., yearly income)</w:t>
      </w:r>
    </w:p>
    <w:p w14:paraId="03083E6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Includes decimals (e.g., 13.23)</w:t>
      </w:r>
    </w:p>
    <w:p w14:paraId="6E4DF450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Typically want between 7 and 10 intervals</w:t>
      </w:r>
    </w:p>
    <w:p w14:paraId="3FA2A28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5D427441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5972BF9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222C3BB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15FB1EF1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Tables</w:t>
      </w:r>
    </w:p>
    <w:p w14:paraId="5DDEC00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•Juvenile delinquents history of school discipline</w:t>
      </w:r>
    </w:p>
    <w:p w14:paraId="457949B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590D0F40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650EDF11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069080B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70A5E741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Tables</w:t>
      </w:r>
    </w:p>
    <w:p w14:paraId="27A5AA77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•Steps to create a group frequency table</w:t>
      </w:r>
    </w:p>
    <w:p w14:paraId="198968D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1. Order the values from lowest to highest</w:t>
      </w:r>
    </w:p>
    <w:p w14:paraId="47875F70" w14:textId="77777777" w:rsid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2. Find the full range of the data</w:t>
      </w:r>
    </w:p>
    <w:p w14:paraId="2F651E09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Highest – Lowest + “1”</w:t>
      </w:r>
    </w:p>
    <w:p w14:paraId="553E0AA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Why “+ 1”? (Use smallest unit relative to measurement)</w:t>
      </w:r>
    </w:p>
    <w:p w14:paraId="482B51C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- Ex. 4 – 2 = 2, but there are 3 numbers in the range (2, 3, 4)</w:t>
      </w:r>
    </w:p>
    <w:p w14:paraId="40EE1AF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- So we need to add something to account for the full range</w:t>
      </w:r>
    </w:p>
    <w:p w14:paraId="098D220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3. Determine the number and size of intervals</w:t>
      </w:r>
    </w:p>
    <w:p w14:paraId="065EB458" w14:textId="77777777" w:rsid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4. Determine the lowest interval range</w:t>
      </w:r>
    </w:p>
    <w:p w14:paraId="7A3952F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Needs to include lowest value</w:t>
      </w:r>
    </w:p>
    <w:p w14:paraId="04315E2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5. Create three columns in a table</w:t>
      </w:r>
    </w:p>
    <w:p w14:paraId="74F6828A" w14:textId="77777777" w:rsid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6. List the full range of intervals</w:t>
      </w:r>
    </w:p>
    <w:p w14:paraId="2FFAF00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1st and last interval need to have values</w:t>
      </w:r>
    </w:p>
    <w:p w14:paraId="48D80FB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7. Count the scores within each interval</w:t>
      </w:r>
    </w:p>
    <w:p w14:paraId="23E0D0E1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8. Calculate frequency percent</w:t>
      </w:r>
    </w:p>
    <w:p w14:paraId="02BA0DF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36B5DE5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7A1ECEB9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0AED855F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5522523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Tables</w:t>
      </w:r>
    </w:p>
    <w:p w14:paraId="20B91DD7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•Steps not necessary, but helpful; tables need:</w:t>
      </w:r>
    </w:p>
    <w:p w14:paraId="78BA7F5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Between 7 and 10 intervals</w:t>
      </w:r>
    </w:p>
    <w:p w14:paraId="25B5372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Numerical count in the first and last interval</w:t>
      </w:r>
    </w:p>
    <w:p w14:paraId="3412A74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Equal interval widths</w:t>
      </w:r>
    </w:p>
    <w:p w14:paraId="4AA7C77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Correct frequencies</w:t>
      </w:r>
    </w:p>
    <w:p w14:paraId="219B684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Correct percents</w:t>
      </w:r>
    </w:p>
    <w:p w14:paraId="61FB91E1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0B183FC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3C53835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6AE3915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374B17B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Distributions</w:t>
      </w:r>
    </w:p>
    <w:p w14:paraId="56DA676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•Frequency Tables</w:t>
      </w:r>
    </w:p>
    <w:p w14:paraId="13BEC287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•Frequency Graphs</w:t>
      </w:r>
    </w:p>
    <w:p w14:paraId="1839672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•Normal Distribution</w:t>
      </w:r>
    </w:p>
    <w:p w14:paraId="6D37CA50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10595C4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F358A9F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5413E18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19BF19B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Graphs</w:t>
      </w:r>
    </w:p>
    <w:p w14:paraId="534A1AA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•A picture says a thousand words…</w:t>
      </w:r>
    </w:p>
    <w:p w14:paraId="5CED7A11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•Histograms and frequency polygons</w:t>
      </w:r>
    </w:p>
    <w:p w14:paraId="1D70D29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•Histograms (scale variables only)</w:t>
      </w:r>
    </w:p>
    <w:p w14:paraId="0C4CB53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lastRenderedPageBreak/>
        <w:t>1. Draw an X and Y axis</w:t>
      </w:r>
    </w:p>
    <w:p w14:paraId="75D0D33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2. Label your X/Y axes and title (include 0 if practical)</w:t>
      </w:r>
    </w:p>
    <w:p w14:paraId="67432BA9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3. Draw a bar for each value or interval midpoint based on your frequency table</w:t>
      </w:r>
    </w:p>
    <w:p w14:paraId="16EECE09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6262E85D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0779215D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4D019DA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5209608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4CC95E4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rPr>
          <w:b/>
          <w:bCs/>
        </w:rPr>
        <w:t>Frequency Graphs</w:t>
      </w:r>
    </w:p>
    <w:p w14:paraId="6433BDCF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•Frequency Polygons (scale variables)</w:t>
      </w:r>
    </w:p>
    <w:p w14:paraId="3005A87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1. Draw an X and Y axis</w:t>
      </w:r>
    </w:p>
    <w:p w14:paraId="641D614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2. Label your X and Y axes (include 0 if practical)</w:t>
      </w:r>
    </w:p>
    <w:p w14:paraId="562AD96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3. Add a frequency dot above each midpoint based on your frequency table</w:t>
      </w:r>
    </w:p>
    <w:p w14:paraId="44E25B9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4. Connect the dots!</w:t>
      </w:r>
    </w:p>
    <w:p w14:paraId="3AE0ABA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582568C0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2E30741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13E2E7EF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02E8712D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2A4A8B6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Graphs</w:t>
      </w:r>
    </w:p>
    <w:p w14:paraId="08D3209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•Histograms and frequency polygons</w:t>
      </w:r>
    </w:p>
    <w:p w14:paraId="26967C2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•Used for a single variable</w:t>
      </w:r>
    </w:p>
    <w:p w14:paraId="7626A81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•Variable is continuous (score or scale)</w:t>
      </w:r>
    </w:p>
    <w:p w14:paraId="440B106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•If discrete (group), then use a bar chart</w:t>
      </w:r>
    </w:p>
    <w:p w14:paraId="7780690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•Decide by the type of variables</w:t>
      </w:r>
    </w:p>
    <w:p w14:paraId="1449FAD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One variable (continuous, scale, or score):</w:t>
      </w:r>
    </w:p>
    <w:p w14:paraId="75283D00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 Histogram (presentation)</w:t>
      </w:r>
    </w:p>
    <w:p w14:paraId="23B92CB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 Frequency polygon (comparison)</w:t>
      </w:r>
    </w:p>
    <w:p w14:paraId="11F59BA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One variable (discrete or group):</w:t>
      </w:r>
    </w:p>
    <w:p w14:paraId="16607B4F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 Bar graph</w:t>
      </w:r>
    </w:p>
    <w:p w14:paraId="0E6736E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28B308E7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7769417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1C021B6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17E1DA8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E88D83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Distributions</w:t>
      </w:r>
    </w:p>
    <w:p w14:paraId="72DB7CC9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•Why should we care about the shape of the distribution?</w:t>
      </w:r>
    </w:p>
    <w:p w14:paraId="694F1DCF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•Most statistics tests assume normal distribution</w:t>
      </w:r>
    </w:p>
    <w:p w14:paraId="1B37728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3931873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3C1C876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2D83F02F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39A20C8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Frequency Distributions</w:t>
      </w:r>
    </w:p>
    <w:p w14:paraId="18C7352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•Frequency Tables</w:t>
      </w:r>
    </w:p>
    <w:p w14:paraId="2D4F66D9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•Frequency Graphs</w:t>
      </w:r>
    </w:p>
    <w:p w14:paraId="5A295D7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•Normal Distribution</w:t>
      </w:r>
    </w:p>
    <w:p w14:paraId="7FF34E6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3413E41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7A2321F2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30DA32F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3DE1A62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14B065D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Normal Distribution</w:t>
      </w:r>
    </w:p>
    <w:p w14:paraId="4E3F8EA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Normal Distribution</w:t>
      </w:r>
    </w:p>
    <w:p w14:paraId="775029DA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59628F3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351C6CDF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1E897C9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1B7D243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2AE41646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Normal Distribution</w:t>
      </w:r>
    </w:p>
    <w:p w14:paraId="0B37344E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Positive Skew Distribution</w:t>
      </w:r>
    </w:p>
    <w:p w14:paraId="5FDE42A4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6CAF712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2194F4B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6A7D84A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6C57930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Normal Distribution</w:t>
      </w:r>
    </w:p>
    <w:p w14:paraId="76B12805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Negative Skew Distribution</w:t>
      </w:r>
    </w:p>
    <w:p w14:paraId="055940F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4C1E85B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49FCC7F3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018F828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</w:p>
    <w:p w14:paraId="798F594B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598B">
        <w:rPr>
          <w:b/>
          <w:bCs/>
        </w:rPr>
        <w:t>Correcting Skew</w:t>
      </w:r>
    </w:p>
    <w:p w14:paraId="0B6193CD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•Correction for a positive skew</w:t>
      </w:r>
    </w:p>
    <w:p w14:paraId="396FE0BC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•Take the square root of all the values</w:t>
      </w:r>
    </w:p>
    <w:p w14:paraId="140D6E28" w14:textId="77777777" w:rsidR="00B2598B" w:rsidRPr="00B2598B" w:rsidRDefault="00B2598B" w:rsidP="00B2598B">
      <w:pPr>
        <w:autoSpaceDE w:val="0"/>
        <w:autoSpaceDN w:val="0"/>
        <w:adjustRightInd w:val="0"/>
        <w:spacing w:line="240" w:lineRule="auto"/>
      </w:pPr>
      <w:r w:rsidRPr="00B2598B">
        <w:t>•Correction for a negative skew</w:t>
      </w:r>
    </w:p>
    <w:p w14:paraId="6247B08C" w14:textId="77777777" w:rsidR="008503F8" w:rsidRPr="00B2598B" w:rsidRDefault="00B2598B" w:rsidP="00B2598B">
      <w:r w:rsidRPr="00B2598B">
        <w:t>•Square all of the values</w:t>
      </w:r>
    </w:p>
    <w:sectPr w:rsidR="008503F8" w:rsidRPr="00B25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865F" w14:textId="77777777" w:rsidR="008C4D76" w:rsidRDefault="008C4D76" w:rsidP="001410FD">
      <w:pPr>
        <w:spacing w:line="240" w:lineRule="auto"/>
      </w:pPr>
      <w:r>
        <w:separator/>
      </w:r>
    </w:p>
  </w:endnote>
  <w:endnote w:type="continuationSeparator" w:id="0">
    <w:p w14:paraId="6FA28DA2" w14:textId="77777777" w:rsidR="008C4D76" w:rsidRDefault="008C4D76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A271" w14:textId="77777777" w:rsidR="003917FE" w:rsidRDefault="00391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7C60" w14:textId="77777777" w:rsidR="003917FE" w:rsidRDefault="00391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4705" w14:textId="77777777" w:rsidR="003917FE" w:rsidRDefault="0039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0177" w14:textId="77777777" w:rsidR="008C4D76" w:rsidRDefault="008C4D76" w:rsidP="001410FD">
      <w:pPr>
        <w:spacing w:line="240" w:lineRule="auto"/>
      </w:pPr>
      <w:r>
        <w:separator/>
      </w:r>
    </w:p>
  </w:footnote>
  <w:footnote w:type="continuationSeparator" w:id="0">
    <w:p w14:paraId="37120CD0" w14:textId="77777777" w:rsidR="008C4D76" w:rsidRDefault="008C4D76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236B" w14:textId="77777777" w:rsidR="003917FE" w:rsidRDefault="00391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695B" w14:textId="77777777" w:rsidR="001410FD" w:rsidRDefault="003C7484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</w:t>
    </w:r>
    <w:r w:rsidR="001410FD">
      <w:rPr>
        <w:b w:val="0"/>
      </w:rPr>
      <w:t>tics for the Social and Behavioral Sciences</w:t>
    </w:r>
  </w:p>
  <w:p w14:paraId="1B3C9D7B" w14:textId="770F5374" w:rsidR="001410FD" w:rsidRDefault="00935803" w:rsidP="001410FD">
    <w:pPr>
      <w:pStyle w:val="Header"/>
      <w:jc w:val="center"/>
    </w:pPr>
    <w:r>
      <w:rPr>
        <w:b/>
        <w:sz w:val="26"/>
        <w:szCs w:val="26"/>
      </w:rPr>
      <w:t>Lecture Outline</w:t>
    </w:r>
    <w:bookmarkStart w:id="0" w:name="_GoBack"/>
    <w:bookmarkEnd w:id="0"/>
  </w:p>
  <w:p w14:paraId="7F722DDA" w14:textId="77777777" w:rsidR="001410FD" w:rsidRDefault="00141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D316" w14:textId="77777777" w:rsidR="003917FE" w:rsidRDefault="00391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E7C"/>
    <w:rsid w:val="00011113"/>
    <w:rsid w:val="00072D0E"/>
    <w:rsid w:val="001410FD"/>
    <w:rsid w:val="00390073"/>
    <w:rsid w:val="003917FE"/>
    <w:rsid w:val="003C1EAF"/>
    <w:rsid w:val="003C7484"/>
    <w:rsid w:val="004214A9"/>
    <w:rsid w:val="00443B26"/>
    <w:rsid w:val="00447EA2"/>
    <w:rsid w:val="00471486"/>
    <w:rsid w:val="00606736"/>
    <w:rsid w:val="006352D0"/>
    <w:rsid w:val="00653C29"/>
    <w:rsid w:val="00657736"/>
    <w:rsid w:val="008503F8"/>
    <w:rsid w:val="00851F0D"/>
    <w:rsid w:val="008C4D76"/>
    <w:rsid w:val="00901E17"/>
    <w:rsid w:val="00935803"/>
    <w:rsid w:val="009702D9"/>
    <w:rsid w:val="009A073A"/>
    <w:rsid w:val="009A5573"/>
    <w:rsid w:val="00B2598B"/>
    <w:rsid w:val="00ED0174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273D"/>
  <w15:docId w15:val="{46FF78C4-65F1-4EEC-A7D4-EA1B129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5</cp:revision>
  <cp:lastPrinted>2015-01-19T19:16:00Z</cp:lastPrinted>
  <dcterms:created xsi:type="dcterms:W3CDTF">2015-08-17T17:58:00Z</dcterms:created>
  <dcterms:modified xsi:type="dcterms:W3CDTF">2019-06-27T05:46:00Z</dcterms:modified>
</cp:coreProperties>
</file>