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BE2A56">
        <w:rPr>
          <w:rFonts w:ascii="Tahoma" w:hAnsi="Tahoma" w:cs="Tahoma"/>
          <w:b/>
          <w:bCs/>
          <w:sz w:val="20"/>
          <w:szCs w:val="20"/>
        </w:rPr>
        <w:t>Hypothesis Test Choices</w:t>
      </w:r>
      <w:bookmarkStart w:id="0" w:name="_GoBack"/>
      <w:bookmarkEnd w:id="0"/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 xml:space="preserve">•Independent-sample </w:t>
      </w:r>
      <w:r w:rsidRPr="00BE2A56">
        <w:rPr>
          <w:rFonts w:ascii="Tahoma" w:hAnsi="Tahoma" w:cs="Tahoma"/>
          <w:i/>
          <w:iCs/>
          <w:sz w:val="20"/>
          <w:szCs w:val="20"/>
        </w:rPr>
        <w:t>t</w:t>
      </w:r>
      <w:r w:rsidRPr="00BE2A56">
        <w:rPr>
          <w:rFonts w:ascii="Tahoma" w:hAnsi="Tahoma" w:cs="Tahoma"/>
          <w:sz w:val="20"/>
          <w:szCs w:val="20"/>
        </w:rPr>
        <w:t>-tests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Sample compared to another sample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Samples are independent of each other (between-groups design)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No population parameters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BE2A56">
        <w:rPr>
          <w:rFonts w:ascii="Tahoma" w:hAnsi="Tahoma" w:cs="Tahoma"/>
          <w:b/>
          <w:sz w:val="20"/>
          <w:szCs w:val="20"/>
        </w:rPr>
        <w:t>Independent samples are between-group designs: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•Each observation has a score in one and only one sample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•Each score is independent of any other score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•Introduces more variability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BE2A56">
        <w:rPr>
          <w:rFonts w:ascii="Tahoma" w:hAnsi="Tahoma" w:cs="Tahoma"/>
          <w:b/>
          <w:sz w:val="20"/>
          <w:szCs w:val="20"/>
        </w:rPr>
        <w:t xml:space="preserve">Use </w:t>
      </w:r>
      <w:r w:rsidRPr="00BE2A56">
        <w:rPr>
          <w:rFonts w:ascii="Tahoma" w:hAnsi="Tahoma" w:cs="Tahoma"/>
          <w:b/>
          <w:i/>
          <w:iCs/>
          <w:sz w:val="20"/>
          <w:szCs w:val="20"/>
        </w:rPr>
        <w:t>t</w:t>
      </w:r>
      <w:r w:rsidRPr="00BE2A56">
        <w:rPr>
          <w:rFonts w:ascii="Tahoma" w:hAnsi="Tahoma" w:cs="Tahoma"/>
          <w:b/>
          <w:sz w:val="20"/>
          <w:szCs w:val="20"/>
        </w:rPr>
        <w:t>-test to compare one sample with another sample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 xml:space="preserve">•Dependent samples </w:t>
      </w:r>
      <w:r w:rsidRPr="00BE2A56">
        <w:rPr>
          <w:rFonts w:ascii="Tahoma" w:hAnsi="Tahoma" w:cs="Tahoma"/>
          <w:i/>
          <w:iCs/>
          <w:sz w:val="20"/>
          <w:szCs w:val="20"/>
        </w:rPr>
        <w:t>t</w:t>
      </w:r>
      <w:r w:rsidRPr="00BE2A56">
        <w:rPr>
          <w:rFonts w:ascii="Tahoma" w:hAnsi="Tahoma" w:cs="Tahoma"/>
          <w:sz w:val="20"/>
          <w:szCs w:val="20"/>
        </w:rPr>
        <w:t>-test (within-subjects)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 xml:space="preserve">•Independent samples </w:t>
      </w:r>
      <w:r w:rsidRPr="00BE2A56">
        <w:rPr>
          <w:rFonts w:ascii="Tahoma" w:hAnsi="Tahoma" w:cs="Tahoma"/>
          <w:i/>
          <w:iCs/>
          <w:sz w:val="20"/>
          <w:szCs w:val="20"/>
        </w:rPr>
        <w:t>t</w:t>
      </w:r>
      <w:r w:rsidRPr="00BE2A56">
        <w:rPr>
          <w:rFonts w:ascii="Tahoma" w:hAnsi="Tahoma" w:cs="Tahoma"/>
          <w:sz w:val="20"/>
          <w:szCs w:val="20"/>
        </w:rPr>
        <w:t>-test (between-subjects)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•Ex. SAT scores with or without prep course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BE2A56">
        <w:rPr>
          <w:rFonts w:ascii="Tahoma" w:hAnsi="Tahoma" w:cs="Tahoma"/>
          <w:b/>
          <w:sz w:val="20"/>
          <w:szCs w:val="20"/>
        </w:rPr>
        <w:t xml:space="preserve">Independent-sample </w:t>
      </w:r>
      <w:r w:rsidRPr="00BE2A56">
        <w:rPr>
          <w:rFonts w:ascii="Tahoma" w:hAnsi="Tahoma" w:cs="Tahoma"/>
          <w:b/>
          <w:i/>
          <w:iCs/>
          <w:sz w:val="20"/>
          <w:szCs w:val="20"/>
        </w:rPr>
        <w:t>t</w:t>
      </w:r>
      <w:r w:rsidRPr="00BE2A56">
        <w:rPr>
          <w:rFonts w:ascii="Tahoma" w:hAnsi="Tahoma" w:cs="Tahoma"/>
          <w:b/>
          <w:sz w:val="20"/>
          <w:szCs w:val="20"/>
        </w:rPr>
        <w:t>-test assumptions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Dependent variable is scale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Participants are randomly selected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Populations are normally distributed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Participants experience one IV condition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 xml:space="preserve">• Pop. </w:t>
      </w:r>
      <w:proofErr w:type="gramStart"/>
      <w:r w:rsidRPr="00BE2A56">
        <w:rPr>
          <w:rFonts w:ascii="Tahoma" w:hAnsi="Tahoma" w:cs="Tahoma"/>
          <w:sz w:val="20"/>
          <w:szCs w:val="20"/>
        </w:rPr>
        <w:t>diff</w:t>
      </w:r>
      <w:proofErr w:type="gramEnd"/>
      <w:r w:rsidRPr="00BE2A56">
        <w:rPr>
          <w:rFonts w:ascii="Tahoma" w:hAnsi="Tahoma" w:cs="Tahoma"/>
          <w:sz w:val="20"/>
          <w:szCs w:val="20"/>
        </w:rPr>
        <w:t>. b/t means is 0 (</w:t>
      </w:r>
      <w:proofErr w:type="spellStart"/>
      <w:r w:rsidRPr="00BE2A56">
        <w:rPr>
          <w:rFonts w:ascii="Tahoma" w:hAnsi="Tahoma" w:cs="Tahoma"/>
          <w:i/>
          <w:iCs/>
          <w:sz w:val="20"/>
          <w:szCs w:val="20"/>
        </w:rPr>
        <w:t>μMdiff</w:t>
      </w:r>
      <w:proofErr w:type="spellEnd"/>
      <w:r w:rsidRPr="00BE2A56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E2A56">
        <w:rPr>
          <w:rFonts w:ascii="Tahoma" w:hAnsi="Tahoma" w:cs="Tahoma"/>
          <w:sz w:val="20"/>
          <w:szCs w:val="20"/>
        </w:rPr>
        <w:t>= 0)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BE2A56">
        <w:rPr>
          <w:rFonts w:ascii="Tahoma" w:hAnsi="Tahoma" w:cs="Tahoma"/>
          <w:b/>
          <w:sz w:val="20"/>
          <w:szCs w:val="20"/>
        </w:rPr>
        <w:t>How could we assign observations IV levels?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Convenience assignment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Random assignment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BE2A56">
        <w:rPr>
          <w:rFonts w:ascii="Tahoma" w:hAnsi="Tahoma" w:cs="Tahoma"/>
          <w:b/>
          <w:sz w:val="20"/>
          <w:szCs w:val="20"/>
        </w:rPr>
        <w:t>Population distribution of differences between means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lastRenderedPageBreak/>
        <w:t>• Same characteristics as distribution of mean differences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Centered at null diff. b/t means (</w:t>
      </w:r>
      <w:proofErr w:type="spellStart"/>
      <w:r w:rsidRPr="00BE2A56">
        <w:rPr>
          <w:rFonts w:ascii="Tahoma" w:hAnsi="Tahoma" w:cs="Tahoma"/>
          <w:i/>
          <w:iCs/>
          <w:sz w:val="20"/>
          <w:szCs w:val="20"/>
        </w:rPr>
        <w:t>μMdiff</w:t>
      </w:r>
      <w:proofErr w:type="spellEnd"/>
      <w:r w:rsidRPr="00BE2A56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E2A56">
        <w:rPr>
          <w:rFonts w:ascii="Tahoma" w:hAnsi="Tahoma" w:cs="Tahoma"/>
          <w:sz w:val="20"/>
          <w:szCs w:val="20"/>
        </w:rPr>
        <w:t>= 0)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Ex. SAT scores with or without prep course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 H0: No difference on SAT scores with vs. without SAT prep course (</w:t>
      </w:r>
      <w:proofErr w:type="spellStart"/>
      <w:r w:rsidRPr="00BE2A56">
        <w:rPr>
          <w:rFonts w:ascii="Tahoma" w:hAnsi="Tahoma" w:cs="Tahoma"/>
          <w:i/>
          <w:iCs/>
          <w:sz w:val="20"/>
          <w:szCs w:val="20"/>
        </w:rPr>
        <w:t>μMdiff</w:t>
      </w:r>
      <w:proofErr w:type="spellEnd"/>
      <w:r w:rsidRPr="00BE2A56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BE2A56">
        <w:rPr>
          <w:rFonts w:ascii="Tahoma" w:hAnsi="Tahoma" w:cs="Tahoma"/>
          <w:sz w:val="20"/>
          <w:szCs w:val="20"/>
        </w:rPr>
        <w:t>= 0)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BE2A56">
        <w:rPr>
          <w:rFonts w:ascii="Tahoma" w:hAnsi="Tahoma" w:cs="Tahoma"/>
          <w:b/>
          <w:sz w:val="20"/>
          <w:szCs w:val="20"/>
        </w:rPr>
        <w:t xml:space="preserve">What is needed for a </w:t>
      </w:r>
      <w:r w:rsidRPr="00BE2A56">
        <w:rPr>
          <w:rFonts w:ascii="Tahoma" w:hAnsi="Tahoma" w:cs="Tahoma"/>
          <w:b/>
          <w:i/>
          <w:iCs/>
          <w:sz w:val="20"/>
          <w:szCs w:val="20"/>
        </w:rPr>
        <w:t>t-</w:t>
      </w:r>
      <w:r w:rsidRPr="00BE2A56">
        <w:rPr>
          <w:rFonts w:ascii="Tahoma" w:hAnsi="Tahoma" w:cs="Tahoma"/>
          <w:b/>
          <w:sz w:val="20"/>
          <w:szCs w:val="20"/>
        </w:rPr>
        <w:t>test?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•Mean for first sample (</w:t>
      </w:r>
      <w:r w:rsidRPr="00BE2A56">
        <w:rPr>
          <w:rFonts w:ascii="Tahoma" w:hAnsi="Tahoma" w:cs="Tahoma"/>
          <w:i/>
          <w:iCs/>
          <w:sz w:val="20"/>
          <w:szCs w:val="20"/>
        </w:rPr>
        <w:t>MX</w:t>
      </w:r>
      <w:r w:rsidRPr="00BE2A56">
        <w:rPr>
          <w:rFonts w:ascii="Tahoma" w:hAnsi="Tahoma" w:cs="Tahoma"/>
          <w:sz w:val="20"/>
          <w:szCs w:val="20"/>
        </w:rPr>
        <w:t>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 xml:space="preserve">•Mean for second sample </w:t>
      </w:r>
      <w:r w:rsidRPr="00BE2A56">
        <w:rPr>
          <w:rFonts w:ascii="Tahoma" w:hAnsi="Tahoma" w:cs="Tahoma"/>
          <w:i/>
          <w:iCs/>
          <w:sz w:val="20"/>
          <w:szCs w:val="20"/>
        </w:rPr>
        <w:t>(MY)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•Standard error pooled (</w:t>
      </w:r>
      <w:proofErr w:type="spellStart"/>
      <w:r w:rsidRPr="00BE2A56">
        <w:rPr>
          <w:rFonts w:ascii="Tahoma" w:hAnsi="Tahoma" w:cs="Tahoma"/>
          <w:i/>
          <w:iCs/>
          <w:sz w:val="20"/>
          <w:szCs w:val="20"/>
        </w:rPr>
        <w:t>sMp</w:t>
      </w:r>
      <w:proofErr w:type="spellEnd"/>
      <w:r w:rsidRPr="00BE2A56">
        <w:rPr>
          <w:rFonts w:ascii="Tahoma" w:hAnsi="Tahoma" w:cs="Tahoma"/>
          <w:sz w:val="20"/>
          <w:szCs w:val="20"/>
        </w:rPr>
        <w:t>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BE2A56">
        <w:rPr>
          <w:rFonts w:ascii="Tahoma" w:hAnsi="Tahoma" w:cs="Tahoma"/>
          <w:b/>
          <w:sz w:val="20"/>
          <w:szCs w:val="20"/>
        </w:rPr>
        <w:t>To compute standard error we need: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•Pooled sample variance (</w:t>
      </w:r>
      <w:r w:rsidRPr="00BE2A56">
        <w:rPr>
          <w:rFonts w:ascii="Tahoma" w:hAnsi="Tahoma" w:cs="Tahoma"/>
          <w:i/>
          <w:iCs/>
          <w:sz w:val="20"/>
          <w:szCs w:val="20"/>
        </w:rPr>
        <w:t>s2p</w:t>
      </w:r>
      <w:r w:rsidRPr="00BE2A56">
        <w:rPr>
          <w:rFonts w:ascii="Tahoma" w:hAnsi="Tahoma" w:cs="Tahoma"/>
          <w:sz w:val="20"/>
          <w:szCs w:val="20"/>
        </w:rPr>
        <w:t xml:space="preserve">) 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>•Both sample sizes (</w:t>
      </w:r>
      <w:r w:rsidRPr="00BE2A56">
        <w:rPr>
          <w:rFonts w:ascii="Tahoma" w:hAnsi="Tahoma" w:cs="Tahoma"/>
          <w:i/>
          <w:iCs/>
          <w:sz w:val="20"/>
          <w:szCs w:val="20"/>
        </w:rPr>
        <w:t>n</w:t>
      </w:r>
      <w:r w:rsidRPr="00BE2A56">
        <w:rPr>
          <w:rFonts w:ascii="Tahoma" w:hAnsi="Tahoma" w:cs="Tahoma"/>
          <w:sz w:val="20"/>
          <w:szCs w:val="20"/>
        </w:rPr>
        <w:t>)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BE2A56">
        <w:rPr>
          <w:rFonts w:ascii="Tahoma" w:hAnsi="Tahoma" w:cs="Tahoma"/>
          <w:b/>
          <w:sz w:val="20"/>
          <w:szCs w:val="20"/>
        </w:rPr>
        <w:t>To compute the pooled sample variance: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 xml:space="preserve">•Variance of </w:t>
      </w:r>
      <w:r w:rsidRPr="00BE2A56">
        <w:rPr>
          <w:rFonts w:ascii="Tahoma" w:hAnsi="Tahoma" w:cs="Tahoma"/>
          <w:i/>
          <w:iCs/>
          <w:sz w:val="20"/>
          <w:szCs w:val="20"/>
        </w:rPr>
        <w:t xml:space="preserve">X </w:t>
      </w:r>
      <w:r w:rsidRPr="00BE2A56">
        <w:rPr>
          <w:rFonts w:ascii="Tahoma" w:hAnsi="Tahoma" w:cs="Tahoma"/>
          <w:sz w:val="20"/>
          <w:szCs w:val="20"/>
        </w:rPr>
        <w:t xml:space="preserve">and </w:t>
      </w:r>
      <w:r w:rsidRPr="00BE2A56">
        <w:rPr>
          <w:rFonts w:ascii="Tahoma" w:hAnsi="Tahoma" w:cs="Tahoma"/>
          <w:i/>
          <w:iCs/>
          <w:sz w:val="20"/>
          <w:szCs w:val="20"/>
        </w:rPr>
        <w:t>Y</w:t>
      </w:r>
    </w:p>
    <w:p w:rsidR="00BE2A56" w:rsidRPr="00BE2A56" w:rsidRDefault="00BE2A56" w:rsidP="00BE2A56">
      <w:pPr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BE2A56">
        <w:rPr>
          <w:rFonts w:ascii="Tahoma" w:hAnsi="Tahoma" w:cs="Tahoma"/>
          <w:sz w:val="20"/>
          <w:szCs w:val="20"/>
        </w:rPr>
        <w:t xml:space="preserve">•Degrees of freedom for </w:t>
      </w:r>
      <w:r w:rsidRPr="00BE2A56">
        <w:rPr>
          <w:rFonts w:ascii="Tahoma" w:hAnsi="Tahoma" w:cs="Tahoma"/>
          <w:i/>
          <w:iCs/>
          <w:sz w:val="20"/>
          <w:szCs w:val="20"/>
        </w:rPr>
        <w:t>X and Y</w:t>
      </w:r>
    </w:p>
    <w:sectPr w:rsidR="00BE2A56" w:rsidRPr="00BE2A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7E" w:rsidRDefault="00DF317E" w:rsidP="001410FD">
      <w:pPr>
        <w:spacing w:line="240" w:lineRule="auto"/>
      </w:pPr>
      <w:r>
        <w:separator/>
      </w:r>
    </w:p>
  </w:endnote>
  <w:endnote w:type="continuationSeparator" w:id="0">
    <w:p w:rsidR="00DF317E" w:rsidRDefault="00DF317E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7E" w:rsidRDefault="00DF317E" w:rsidP="001410FD">
      <w:pPr>
        <w:spacing w:line="240" w:lineRule="auto"/>
      </w:pPr>
      <w:r>
        <w:separator/>
      </w:r>
    </w:p>
  </w:footnote>
  <w:footnote w:type="continuationSeparator" w:id="0">
    <w:p w:rsidR="00DF317E" w:rsidRDefault="00DF317E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37784F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D21DEC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1F52"/>
    <w:rsid w:val="00092B9B"/>
    <w:rsid w:val="000B6B90"/>
    <w:rsid w:val="001410FD"/>
    <w:rsid w:val="0019605C"/>
    <w:rsid w:val="001C4895"/>
    <w:rsid w:val="001F4298"/>
    <w:rsid w:val="001F636A"/>
    <w:rsid w:val="002315F9"/>
    <w:rsid w:val="002B555D"/>
    <w:rsid w:val="002D10F0"/>
    <w:rsid w:val="0035632F"/>
    <w:rsid w:val="0037784F"/>
    <w:rsid w:val="00390073"/>
    <w:rsid w:val="003C1EAF"/>
    <w:rsid w:val="00407B89"/>
    <w:rsid w:val="004214A9"/>
    <w:rsid w:val="00443B26"/>
    <w:rsid w:val="00447EA2"/>
    <w:rsid w:val="00471486"/>
    <w:rsid w:val="005B2F05"/>
    <w:rsid w:val="00606736"/>
    <w:rsid w:val="006352D0"/>
    <w:rsid w:val="00653C29"/>
    <w:rsid w:val="00657736"/>
    <w:rsid w:val="0067506B"/>
    <w:rsid w:val="00676EA1"/>
    <w:rsid w:val="00715429"/>
    <w:rsid w:val="007339C4"/>
    <w:rsid w:val="00794412"/>
    <w:rsid w:val="00830EC3"/>
    <w:rsid w:val="008503F8"/>
    <w:rsid w:val="00851F0D"/>
    <w:rsid w:val="00901E17"/>
    <w:rsid w:val="0090653D"/>
    <w:rsid w:val="00935803"/>
    <w:rsid w:val="009702D9"/>
    <w:rsid w:val="009947F9"/>
    <w:rsid w:val="009A073A"/>
    <w:rsid w:val="009A5573"/>
    <w:rsid w:val="009B4A03"/>
    <w:rsid w:val="009B4C4C"/>
    <w:rsid w:val="009D0BB6"/>
    <w:rsid w:val="00A14070"/>
    <w:rsid w:val="00A25E6F"/>
    <w:rsid w:val="00B2598B"/>
    <w:rsid w:val="00B76ED2"/>
    <w:rsid w:val="00BE2A56"/>
    <w:rsid w:val="00C56CEA"/>
    <w:rsid w:val="00C96EED"/>
    <w:rsid w:val="00D21DEC"/>
    <w:rsid w:val="00DF22EE"/>
    <w:rsid w:val="00DF317E"/>
    <w:rsid w:val="00E00CA2"/>
    <w:rsid w:val="00ED0174"/>
    <w:rsid w:val="00ED455D"/>
    <w:rsid w:val="00F55E7C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E3F1"/>
  <w15:docId w15:val="{CE66AFC8-6485-4205-A640-2AFD7E6A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5</cp:revision>
  <cp:lastPrinted>2015-01-19T19:16:00Z</cp:lastPrinted>
  <dcterms:created xsi:type="dcterms:W3CDTF">2015-10-02T01:11:00Z</dcterms:created>
  <dcterms:modified xsi:type="dcterms:W3CDTF">2019-07-15T15:26:00Z</dcterms:modified>
</cp:coreProperties>
</file>